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9A1AB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昆明锦康司法鉴定中心关于采购汽车电子数据分析设备的询比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公告</w:t>
      </w:r>
    </w:p>
    <w:p w14:paraId="43DFC8BA"/>
    <w:p w14:paraId="4AC6D4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采购条件</w:t>
      </w:r>
    </w:p>
    <w:p w14:paraId="5FABF286">
      <w:pPr>
        <w:rPr>
          <w:rFonts w:hint="default"/>
        </w:rPr>
      </w:pPr>
      <w:r>
        <w:rPr>
          <w:rFonts w:hint="eastAsia"/>
          <w:lang w:val="en-US" w:eastAsia="zh-CN"/>
        </w:rPr>
        <w:t>参照</w:t>
      </w:r>
      <w:r>
        <w:rPr>
          <w:rFonts w:hint="default"/>
          <w:lang w:val="en-US" w:eastAsia="zh-CN"/>
        </w:rPr>
        <w:t>《中华人民共和国政府采购法》《中华人民共和国招标投标法》及《昆明安保（集团）有限责任公司采购管理办法》（昆安保通〔2025〕2号）等有关规定，昆明锦康司法鉴定中心（以下简称“采购人”）就</w:t>
      </w:r>
      <w:r>
        <w:rPr>
          <w:rFonts w:hint="eastAsia" w:cs="Times New Roman"/>
          <w:lang w:val="en-US" w:eastAsia="zh-CN"/>
        </w:rPr>
        <w:t>采购汽车电子数据读取分析设备</w:t>
      </w:r>
      <w:r>
        <w:rPr>
          <w:rFonts w:hint="default"/>
          <w:lang w:val="en-US" w:eastAsia="zh-CN"/>
        </w:rPr>
        <w:t>项目采用询比采购方式确定供应商，欢迎符合资格条件的供应商参与。</w:t>
      </w:r>
    </w:p>
    <w:p w14:paraId="3AC446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项目概况</w:t>
      </w:r>
    </w:p>
    <w:p w14:paraId="3EE5F8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sz w:val="32"/>
        </w:rPr>
      </w:pPr>
      <w:r>
        <w:rPr>
          <w:rFonts w:hint="default"/>
          <w:sz w:val="32"/>
        </w:rPr>
        <w:t>项目名称：</w:t>
      </w:r>
      <w:r>
        <w:rPr>
          <w:rFonts w:hint="default" w:ascii="Times New Roman" w:hAnsi="Times New Roman" w:eastAsia="仿宋_GB2312" w:cs="Times New Roman"/>
          <w:lang w:val="en-US" w:eastAsia="zh-CN"/>
        </w:rPr>
        <w:t>昆明锦康司法鉴定中心采购汽车电子数据读取分析设备</w:t>
      </w:r>
      <w:r>
        <w:rPr>
          <w:rFonts w:hint="default"/>
          <w:sz w:val="32"/>
        </w:rPr>
        <w:t>项目</w:t>
      </w:r>
    </w:p>
    <w:p w14:paraId="52AF69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  <w:sz w:val="32"/>
        </w:rPr>
        <w:t>项目编号：</w:t>
      </w:r>
      <w:r>
        <w:rPr>
          <w:rFonts w:hint="default"/>
          <w:sz w:val="32"/>
          <w:highlight w:val="none"/>
        </w:rPr>
        <w:t>KMJKJDZX-2025000</w:t>
      </w:r>
      <w:r>
        <w:rPr>
          <w:rFonts w:hint="eastAsia"/>
          <w:sz w:val="32"/>
          <w:highlight w:val="none"/>
          <w:lang w:val="en-US" w:eastAsia="zh-CN"/>
        </w:rPr>
        <w:t>4</w:t>
      </w:r>
    </w:p>
    <w:p w14:paraId="47E8EE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  <w:sz w:val="32"/>
        </w:rPr>
        <w:t>采购</w:t>
      </w:r>
      <w:r>
        <w:rPr>
          <w:rFonts w:hint="eastAsia"/>
          <w:sz w:val="32"/>
          <w:lang w:val="en-US" w:eastAsia="zh-CN"/>
        </w:rPr>
        <w:t>设备</w:t>
      </w:r>
      <w:r>
        <w:rPr>
          <w:rFonts w:hint="default"/>
          <w:sz w:val="32"/>
        </w:rPr>
        <w:t>：</w:t>
      </w:r>
      <w:r>
        <w:rPr>
          <w:rFonts w:hint="eastAsia" w:cs="Times New Roman"/>
          <w:lang w:val="en-US" w:eastAsia="zh-CN"/>
        </w:rPr>
        <w:t>汽车电子数据读取分析设备一套</w:t>
      </w:r>
      <w:r>
        <w:rPr>
          <w:rFonts w:hint="eastAsia"/>
          <w:color w:val="000000"/>
          <w:sz w:val="32"/>
          <w:szCs w:val="32"/>
          <w:lang w:val="en-US" w:eastAsia="zh-CN"/>
        </w:rPr>
        <w:t>。</w:t>
      </w:r>
    </w:p>
    <w:p w14:paraId="20482AD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eastAsia" w:ascii="Times New Roman" w:hAnsi="Times New Roman" w:cs="Times New Roman"/>
          <w:lang w:val="en-US" w:eastAsia="zh-CN"/>
        </w:rPr>
        <w:t>相关参数和功能要求：</w:t>
      </w:r>
    </w:p>
    <w:p w14:paraId="2265452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便携性与操作：携带方便适配多场景取证，中文视窗操作界面，支持蓝牙、WIFI等数据传输方式；</w:t>
      </w:r>
    </w:p>
    <w:p w14:paraId="3267F73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取证范围：支持汽车信息娱乐导航系统、电控单元（ECU）、大型车辆行驶记录仪、TBOX模块、行车记录仪多模块取证；</w:t>
      </w:r>
    </w:p>
    <w:p w14:paraId="42CAE32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车型兼容性：支持市面上3500余款车型安全气囊模块数据提取与分析，支持90%以上大型车辆行驶记录仪数据取证及受损数据恢复，支持2万余款车型电控单元数据提取与分析；</w:t>
      </w:r>
    </w:p>
    <w:p w14:paraId="01EE690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数据分析能力：可解析EDR/VDR原始二进制数据并深度分析，支持数据融合、固定及自定义图表分析与标注，能导出自定义专业PDF分析报告，支持AI模型事故报告分析及事故仿真动画模拟，还原碰撞前驾驶情况；</w:t>
      </w:r>
    </w:p>
    <w:p w14:paraId="22BD73E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合规性要求：操作流程与输出报告严格符合《汽车事件数据记录系统》（GB39732-2020）《汽车电子数据检验技术规范》（SF/T0077-2020）等国家相关技术标准；</w:t>
      </w:r>
    </w:p>
    <w:p w14:paraId="3930C41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eastAsia" w:ascii="Times New Roman" w:hAnsi="Times New Roman" w:cs="Times New Roman"/>
          <w:lang w:val="en-US" w:eastAsia="zh-CN"/>
        </w:rPr>
        <w:t>服务与升级：提供终身免费软件更新服务（含车型覆盖更新、新功能增强诊断、Bug修复与程序优化），提供免费在线咨询、新型技术指导及数据读取问题解决方案。</w:t>
      </w:r>
    </w:p>
    <w:p w14:paraId="799EC8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预算金额：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7.5万</w:t>
      </w:r>
      <w:r>
        <w:rPr>
          <w:rFonts w:hint="eastAsia" w:ascii="Times New Roman" w:hAnsi="Times New Roman" w:cs="Times New Roman"/>
          <w:lang w:val="en-US" w:eastAsia="zh-CN"/>
        </w:rPr>
        <w:t>元人民币/套（大写：柒万伍仟元整）</w:t>
      </w:r>
      <w:r>
        <w:rPr>
          <w:rFonts w:hint="default"/>
          <w:sz w:val="32"/>
        </w:rPr>
        <w:t>。</w:t>
      </w:r>
    </w:p>
    <w:p w14:paraId="264F30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结算方式：供应商交付设备并完成安装调试、培训及验收合格后，提交合规票据，采购人在10个工作日内审核支付。</w:t>
      </w:r>
    </w:p>
    <w:p w14:paraId="18A922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供货期：签订合同后7个日历日内完成设备交付、安装调试及人员培训。</w:t>
      </w:r>
    </w:p>
    <w:p w14:paraId="36816A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供应商资格条件</w:t>
      </w:r>
    </w:p>
    <w:p w14:paraId="7941C4F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  <w:highlight w:val="none"/>
        </w:rPr>
      </w:pPr>
      <w:r>
        <w:rPr>
          <w:rFonts w:hint="default"/>
          <w:sz w:val="32"/>
          <w:highlight w:val="none"/>
        </w:rPr>
        <w:t>具有独立法人资格，持有有效的营业执照；</w:t>
      </w:r>
    </w:p>
    <w:p w14:paraId="202A52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具备履行合同所需的设备、技术能力及专业服务团队</w:t>
      </w:r>
      <w:r>
        <w:rPr>
          <w:rFonts w:hint="eastAsia"/>
          <w:sz w:val="32"/>
          <w:lang w:eastAsia="zh-CN"/>
        </w:rPr>
        <w:t>（</w:t>
      </w:r>
      <w:r>
        <w:rPr>
          <w:rFonts w:hint="eastAsia"/>
          <w:sz w:val="32"/>
          <w:lang w:val="en-US" w:eastAsia="zh-CN"/>
        </w:rPr>
        <w:t>提供承诺函或证明材料</w:t>
      </w:r>
      <w:r>
        <w:rPr>
          <w:rFonts w:hint="eastAsia"/>
          <w:sz w:val="32"/>
          <w:lang w:eastAsia="zh-CN"/>
        </w:rPr>
        <w:t>）</w:t>
      </w:r>
      <w:r>
        <w:rPr>
          <w:rFonts w:hint="default"/>
          <w:sz w:val="32"/>
        </w:rPr>
        <w:t>；</w:t>
      </w:r>
    </w:p>
    <w:p w14:paraId="252EA07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在“信用中国”网站（</w:t>
      </w:r>
      <w:r>
        <w:rPr>
          <w:rFonts w:hint="default"/>
          <w:sz w:val="32"/>
        </w:rPr>
        <w:fldChar w:fldCharType="begin"/>
      </w:r>
      <w:r>
        <w:rPr>
          <w:rFonts w:hint="default"/>
          <w:sz w:val="32"/>
        </w:rPr>
        <w:instrText xml:space="preserve"> HYPERLINK "https://www.creditchina.gov.cn/" \t "https://www.doubao.com/chat/_blank" </w:instrText>
      </w:r>
      <w:r>
        <w:rPr>
          <w:rFonts w:hint="default"/>
          <w:sz w:val="32"/>
        </w:rPr>
        <w:fldChar w:fldCharType="separate"/>
      </w:r>
      <w:r>
        <w:rPr>
          <w:rFonts w:hint="default"/>
          <w:sz w:val="32"/>
        </w:rPr>
        <w:t>www.creditchina.gov.cn</w:t>
      </w:r>
      <w:r>
        <w:rPr>
          <w:rFonts w:hint="default"/>
          <w:sz w:val="32"/>
        </w:rPr>
        <w:fldChar w:fldCharType="end"/>
      </w:r>
      <w:r>
        <w:rPr>
          <w:rFonts w:hint="default"/>
          <w:sz w:val="32"/>
        </w:rPr>
        <w:t>）未被列入失信被执行人记录、重大税收违法失信主体，且在中国政府采购网（</w:t>
      </w:r>
      <w:r>
        <w:rPr>
          <w:rFonts w:hint="default"/>
          <w:sz w:val="32"/>
        </w:rPr>
        <w:fldChar w:fldCharType="begin"/>
      </w:r>
      <w:r>
        <w:rPr>
          <w:rFonts w:hint="default"/>
          <w:sz w:val="32"/>
        </w:rPr>
        <w:instrText xml:space="preserve"> HYPERLINK "https://www.ccgp.gov.cn/" \t "https://www.doubao.com/chat/_blank" </w:instrText>
      </w:r>
      <w:r>
        <w:rPr>
          <w:rFonts w:hint="default"/>
          <w:sz w:val="32"/>
        </w:rPr>
        <w:fldChar w:fldCharType="separate"/>
      </w:r>
      <w:r>
        <w:rPr>
          <w:rFonts w:hint="default"/>
          <w:sz w:val="32"/>
        </w:rPr>
        <w:t>www.ccgp.gov.cn</w:t>
      </w:r>
      <w:r>
        <w:rPr>
          <w:rFonts w:hint="default"/>
          <w:sz w:val="32"/>
        </w:rPr>
        <w:fldChar w:fldCharType="end"/>
      </w:r>
      <w:r>
        <w:rPr>
          <w:rFonts w:hint="default"/>
          <w:sz w:val="32"/>
        </w:rPr>
        <w:t>）无政府采购严重违法失信行为记录（提供查询截图加盖公章）；</w:t>
      </w:r>
    </w:p>
    <w:p w14:paraId="1690EB5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能开具增值税专用发票（提供相关证明材料加盖公章）；</w:t>
      </w:r>
    </w:p>
    <w:p w14:paraId="1B43188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提供《无串通、围标等违法违规行为承诺书》（格式见附件）；</w:t>
      </w:r>
    </w:p>
    <w:p w14:paraId="01E0941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  <w:sz w:val="32"/>
        </w:rPr>
        <w:t>本次询比不接受联合体响应。</w:t>
      </w:r>
    </w:p>
    <w:p w14:paraId="2EC985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询比文件的获取与报名</w:t>
      </w:r>
    </w:p>
    <w:p w14:paraId="403332E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报名时间：2025年</w:t>
      </w:r>
      <w:r>
        <w:rPr>
          <w:rFonts w:hint="eastAsia"/>
          <w:lang w:val="en-US" w:eastAsia="zh-CN"/>
        </w:rPr>
        <w:t>11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default"/>
        </w:rPr>
        <w:t>日至2025年</w:t>
      </w:r>
      <w:r>
        <w:rPr>
          <w:rFonts w:hint="eastAsia"/>
          <w:lang w:val="en-US" w:eastAsia="zh-CN"/>
        </w:rPr>
        <w:t>11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default"/>
        </w:rPr>
        <w:t>日（北京时间，每日9:00-12:00、14:00-17:00，法定节假日除外）。</w:t>
      </w:r>
    </w:p>
    <w:p w14:paraId="2459DFE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报名方式：</w:t>
      </w:r>
    </w:p>
    <w:p w14:paraId="41DD09A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现场报名：昆明市</w:t>
      </w:r>
      <w:r>
        <w:rPr>
          <w:rFonts w:hint="eastAsia"/>
          <w:lang w:val="en-US" w:eastAsia="zh-CN"/>
        </w:rPr>
        <w:t>官渡</w:t>
      </w:r>
      <w:r>
        <w:rPr>
          <w:rFonts w:hint="default"/>
        </w:rPr>
        <w:t>区</w:t>
      </w:r>
      <w:r>
        <w:rPr>
          <w:rFonts w:hint="eastAsia"/>
          <w:lang w:val="en-US" w:eastAsia="zh-CN"/>
        </w:rPr>
        <w:t>宝海</w:t>
      </w:r>
      <w:r>
        <w:rPr>
          <w:rFonts w:hint="default"/>
        </w:rPr>
        <w:t>路</w:t>
      </w:r>
      <w:r>
        <w:rPr>
          <w:rFonts w:hint="eastAsia"/>
          <w:lang w:val="en-US" w:eastAsia="zh-CN"/>
        </w:rPr>
        <w:t>65</w:t>
      </w:r>
      <w:r>
        <w:rPr>
          <w:rFonts w:hint="default"/>
        </w:rPr>
        <w:t>号昆明锦康司法鉴定中心办公室；</w:t>
      </w:r>
    </w:p>
    <w:p w14:paraId="1454235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网上报名：将报名资料扫描件（加盖公章）发送至邮箱</w:t>
      </w:r>
      <w:r>
        <w:rPr>
          <w:rFonts w:hint="default"/>
          <w:highlight w:val="none"/>
          <w:lang w:val="en-US" w:eastAsia="zh-CN"/>
        </w:rPr>
        <w:t>kmjkjdzx@126.com</w:t>
      </w:r>
      <w:r>
        <w:rPr>
          <w:rFonts w:hint="default"/>
        </w:rPr>
        <w:t>，邮件主题注明“</w:t>
      </w:r>
      <w:r>
        <w:rPr>
          <w:rFonts w:hint="default" w:ascii="Times New Roman" w:hAnsi="Times New Roman" w:eastAsia="仿宋_GB2312" w:cs="Times New Roman"/>
          <w:lang w:val="en-US" w:eastAsia="zh-CN"/>
        </w:rPr>
        <w:t>汽车电子数据读取分析设备</w:t>
      </w:r>
      <w:r>
        <w:rPr>
          <w:rFonts w:hint="default"/>
          <w:sz w:val="32"/>
        </w:rPr>
        <w:t>项目</w:t>
      </w:r>
      <w:r>
        <w:rPr>
          <w:rFonts w:hint="default"/>
        </w:rPr>
        <w:t>询比报名+供应商名称”。</w:t>
      </w:r>
    </w:p>
    <w:p w14:paraId="1D23F54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报名资料：</w:t>
      </w:r>
    </w:p>
    <w:p w14:paraId="5A54BF6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</w:rPr>
        <w:t>供应商基本情况表（格式见附件）</w:t>
      </w:r>
    </w:p>
    <w:p w14:paraId="4E4B2CB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</w:rPr>
        <w:t>三证合一的营业执照副本复印件；</w:t>
      </w:r>
    </w:p>
    <w:p w14:paraId="335A092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</w:rPr>
        <w:t>法定代表人身份证明书及身份证复印件（格式见附件）；</w:t>
      </w:r>
    </w:p>
    <w:p w14:paraId="738364D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报名费：0元。</w:t>
      </w:r>
    </w:p>
    <w:p w14:paraId="3A43C29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未报名、逾期送达的，采购人不予受理。</w:t>
      </w:r>
    </w:p>
    <w:p w14:paraId="2BD919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响应文件的递交</w:t>
      </w:r>
    </w:p>
    <w:p w14:paraId="2A1E6BF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响应文件组成：</w:t>
      </w:r>
    </w:p>
    <w:p w14:paraId="5B3F3833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报价明细表（明确设备总价及各项服务费用，格式见附件）；</w:t>
      </w:r>
    </w:p>
    <w:p w14:paraId="59486C21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法定代表人（单位负责人）身份证明；</w:t>
      </w:r>
    </w:p>
    <w:p w14:paraId="3632C54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授权委托书；</w:t>
      </w:r>
    </w:p>
    <w:p w14:paraId="674010B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资格证明文件（与报名资料一致，需加盖公章）</w:t>
      </w:r>
    </w:p>
    <w:p w14:paraId="26858BE1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项目实施</w:t>
      </w:r>
      <w:r>
        <w:rPr>
          <w:rFonts w:hint="default"/>
          <w:highlight w:val="none"/>
        </w:rPr>
        <w:t>方案（含</w:t>
      </w:r>
      <w:r>
        <w:rPr>
          <w:rFonts w:hint="eastAsia"/>
          <w:highlight w:val="none"/>
          <w:lang w:val="en-US" w:eastAsia="zh-CN"/>
        </w:rPr>
        <w:t>供货及</w:t>
      </w:r>
      <w:r>
        <w:rPr>
          <w:rFonts w:hint="default"/>
          <w:highlight w:val="none"/>
        </w:rPr>
        <w:t>安装调试方案、培训计划、售后服务承诺等）；</w:t>
      </w:r>
    </w:p>
    <w:p w14:paraId="7E0C4F12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技术参数响应情况（含产品技术参数响应表、设备检测报告、生产厂家授权文件等）</w:t>
      </w:r>
    </w:p>
    <w:p w14:paraId="7C5A520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请响应文件制成电子版，存于一个独立U盘。其中，可编辑文档（如实施方案）保存为Word格式，已签字盖章的文件扫描成与纸质版一致的PDF格式。</w:t>
      </w:r>
    </w:p>
    <w:p w14:paraId="09BDE87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供应商认为需提供的其他材料。</w:t>
      </w:r>
    </w:p>
    <w:p w14:paraId="36758EDA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递交要求：响应文件需密封包装（一式三份，正本1份、副本2份），封套注明“项目名称+供应商名称+响应文件”，在递交截止时间前送达指定地点，逾期送达或未密封的视为无效。</w:t>
      </w:r>
    </w:p>
    <w:p w14:paraId="1E42212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递交截止时间：2025年</w:t>
      </w:r>
      <w:r>
        <w:rPr>
          <w:rFonts w:hint="eastAsia"/>
          <w:lang w:val="en-US" w:eastAsia="zh-CN"/>
        </w:rPr>
        <w:t>12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>14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0（北京时间）。</w:t>
      </w:r>
    </w:p>
    <w:p w14:paraId="16BFF4D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递交地点：昆明市</w:t>
      </w:r>
      <w:r>
        <w:rPr>
          <w:rFonts w:hint="eastAsia"/>
          <w:lang w:val="en-US" w:eastAsia="zh-CN"/>
        </w:rPr>
        <w:t>官渡</w:t>
      </w:r>
      <w:r>
        <w:rPr>
          <w:rFonts w:hint="default"/>
          <w:lang w:val="en-US" w:eastAsia="zh-CN"/>
        </w:rPr>
        <w:t>区</w:t>
      </w:r>
      <w:r>
        <w:rPr>
          <w:rFonts w:hint="eastAsia"/>
          <w:lang w:val="en-US" w:eastAsia="zh-CN"/>
        </w:rPr>
        <w:t>宝海</w:t>
      </w:r>
      <w:r>
        <w:rPr>
          <w:rFonts w:hint="default"/>
          <w:lang w:val="en-US" w:eastAsia="zh-CN"/>
        </w:rPr>
        <w:t>路</w:t>
      </w:r>
      <w:r>
        <w:rPr>
          <w:rFonts w:hint="eastAsia"/>
          <w:lang w:val="en-US" w:eastAsia="zh-CN"/>
        </w:rPr>
        <w:t>65</w:t>
      </w:r>
      <w:r>
        <w:rPr>
          <w:rFonts w:hint="default"/>
          <w:lang w:val="en-US" w:eastAsia="zh-CN"/>
        </w:rPr>
        <w:t>号昆明锦康司法鉴定中心会议室。</w:t>
      </w:r>
    </w:p>
    <w:p w14:paraId="59DDE0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询比评审</w:t>
      </w:r>
    </w:p>
    <w:p w14:paraId="65A4C5F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评审时间：同响应文件递交截止时间。</w:t>
      </w:r>
    </w:p>
    <w:p w14:paraId="72E17D2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评审地点：昆明市</w:t>
      </w:r>
      <w:r>
        <w:rPr>
          <w:rFonts w:hint="eastAsia"/>
          <w:lang w:val="en-US" w:eastAsia="zh-CN"/>
        </w:rPr>
        <w:t>官渡</w:t>
      </w:r>
      <w:r>
        <w:rPr>
          <w:rFonts w:hint="default"/>
          <w:lang w:val="en-US" w:eastAsia="zh-CN"/>
        </w:rPr>
        <w:t>区</w:t>
      </w:r>
      <w:r>
        <w:rPr>
          <w:rFonts w:hint="eastAsia"/>
          <w:lang w:val="en-US" w:eastAsia="zh-CN"/>
        </w:rPr>
        <w:t>宝海</w:t>
      </w:r>
      <w:r>
        <w:rPr>
          <w:rFonts w:hint="default"/>
          <w:lang w:val="en-US" w:eastAsia="zh-CN"/>
        </w:rPr>
        <w:t>路</w:t>
      </w:r>
      <w:r>
        <w:rPr>
          <w:rFonts w:hint="eastAsia"/>
          <w:lang w:val="en-US" w:eastAsia="zh-CN"/>
        </w:rPr>
        <w:t>65</w:t>
      </w:r>
      <w:r>
        <w:rPr>
          <w:rFonts w:hint="default"/>
          <w:lang w:val="en-US" w:eastAsia="zh-CN"/>
        </w:rPr>
        <w:t>号昆明锦康司法鉴定中心会议室。</w:t>
      </w:r>
    </w:p>
    <w:p w14:paraId="0DB3083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评审小组：由</w:t>
      </w:r>
      <w:r>
        <w:rPr>
          <w:rFonts w:hint="eastAsia"/>
          <w:lang w:val="en-US" w:eastAsia="zh-CN"/>
        </w:rPr>
        <w:t>集团公司</w:t>
      </w:r>
      <w:r>
        <w:rPr>
          <w:rFonts w:hint="default"/>
          <w:lang w:val="en-US" w:eastAsia="zh-CN"/>
        </w:rPr>
        <w:t>组建5人及以上单数询比小组（从评审专家库抽取，含财务、技术等专业人员）。</w:t>
      </w:r>
    </w:p>
    <w:p w14:paraId="237528E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  <w:lang w:val="en-US" w:eastAsia="zh-CN"/>
        </w:rPr>
        <w:t>评审标准：以“性能价格比最佳、全生命周期综合成本最优”为原则，综合评审以下因素：</w:t>
      </w:r>
    </w:p>
    <w:p w14:paraId="0B56AF41">
      <w:pPr>
        <w:keepNext w:val="0"/>
        <w:keepLines w:val="0"/>
        <w:pageBreakBefore w:val="0"/>
        <w:widowControl w:val="0"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default"/>
          <w:highlight w:val="none"/>
        </w:rPr>
        <w:t>技术</w:t>
      </w:r>
      <w:r>
        <w:rPr>
          <w:rFonts w:hint="default"/>
          <w:lang w:val="en-US" w:eastAsia="zh-CN"/>
        </w:rPr>
        <w:t>参数</w:t>
      </w:r>
      <w:r>
        <w:rPr>
          <w:rFonts w:hint="default"/>
          <w:highlight w:val="none"/>
        </w:rPr>
        <w:t>响应（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default"/>
          <w:highlight w:val="none"/>
        </w:rPr>
        <w:t>0分）：</w:t>
      </w:r>
      <w:r>
        <w:rPr>
          <w:rFonts w:hint="eastAsia"/>
          <w:highlight w:val="none"/>
          <w:lang w:val="en-US" w:eastAsia="zh-CN"/>
        </w:rPr>
        <w:t>根据供应商提供的产品技术参数响应表，结合产品检测报告、厂家授权文件等进行评审：</w:t>
      </w:r>
      <w:r>
        <w:rPr>
          <w:rFonts w:hint="default"/>
          <w:highlight w:val="none"/>
        </w:rPr>
        <w:t>完全满足所有技术参数</w:t>
      </w:r>
      <w:r>
        <w:rPr>
          <w:rFonts w:hint="eastAsia"/>
          <w:highlight w:val="none"/>
          <w:lang w:val="en-US" w:eastAsia="zh-CN"/>
        </w:rPr>
        <w:t>和功能</w:t>
      </w:r>
      <w:r>
        <w:rPr>
          <w:rFonts w:hint="default"/>
          <w:highlight w:val="none"/>
        </w:rPr>
        <w:t>要求得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default"/>
          <w:highlight w:val="none"/>
        </w:rPr>
        <w:t>0分，每偏离1项扣10分，扣完为止；</w:t>
      </w:r>
    </w:p>
    <w:p w14:paraId="14FE34F5">
      <w:pPr>
        <w:keepNext w:val="0"/>
        <w:keepLines w:val="0"/>
        <w:pageBreakBefore w:val="0"/>
        <w:widowControl w:val="0"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default"/>
          <w:highlight w:val="none"/>
        </w:rPr>
        <w:t>报价合理性（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default"/>
          <w:highlight w:val="none"/>
        </w:rPr>
        <w:t>0分）：以有效响应文件的平均报价为基准价，等于基准价得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default"/>
          <w:highlight w:val="none"/>
        </w:rPr>
        <w:t>0分，</w:t>
      </w:r>
      <w:r>
        <w:rPr>
          <w:rFonts w:hint="eastAsia"/>
          <w:highlight w:val="none"/>
          <w:lang w:val="en-US" w:eastAsia="zh-CN"/>
        </w:rPr>
        <w:t>与基准价相比</w:t>
      </w:r>
      <w:r>
        <w:rPr>
          <w:rFonts w:hint="default"/>
          <w:highlight w:val="none"/>
        </w:rPr>
        <w:t>每上浮1%扣2分，每下浮1%</w:t>
      </w:r>
      <w:r>
        <w:rPr>
          <w:rFonts w:hint="eastAsia"/>
          <w:highlight w:val="none"/>
          <w:lang w:val="en-US" w:eastAsia="zh-CN"/>
        </w:rPr>
        <w:t>扣</w:t>
      </w:r>
      <w:r>
        <w:rPr>
          <w:rFonts w:hint="default"/>
          <w:highlight w:val="none"/>
        </w:rPr>
        <w:t>1分，</w:t>
      </w:r>
      <w:r>
        <w:rPr>
          <w:rFonts w:hint="eastAsia"/>
          <w:highlight w:val="none"/>
          <w:lang w:val="en-US" w:eastAsia="zh-CN"/>
        </w:rPr>
        <w:t>分数扣完为止</w:t>
      </w:r>
      <w:r>
        <w:rPr>
          <w:rFonts w:hint="default"/>
          <w:highlight w:val="none"/>
        </w:rPr>
        <w:t>；</w:t>
      </w:r>
    </w:p>
    <w:p w14:paraId="0FCCBE67">
      <w:pPr>
        <w:keepNext w:val="0"/>
        <w:keepLines w:val="0"/>
        <w:pageBreakBefore w:val="0"/>
        <w:widowControl w:val="0"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项目实施方案</w:t>
      </w:r>
      <w:r>
        <w:rPr>
          <w:rFonts w:hint="default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20</w:t>
      </w:r>
      <w:r>
        <w:rPr>
          <w:rFonts w:hint="default"/>
          <w:highlight w:val="none"/>
        </w:rPr>
        <w:t>分）：</w:t>
      </w:r>
      <w:r>
        <w:rPr>
          <w:rFonts w:hint="eastAsia"/>
          <w:highlight w:val="none"/>
          <w:lang w:val="en-US" w:eastAsia="zh-CN"/>
        </w:rPr>
        <w:t>根据供应商提供的项目实施方案进行评审（包括但不限于：供货及安装调试方案、培训计划、售后服务承诺等内容）：</w:t>
      </w:r>
      <w:r>
        <w:rPr>
          <w:rFonts w:hint="default"/>
          <w:highlight w:val="none"/>
        </w:rPr>
        <w:t>方案</w:t>
      </w:r>
      <w:r>
        <w:rPr>
          <w:rFonts w:hint="eastAsia"/>
          <w:highlight w:val="none"/>
          <w:lang w:val="en-US" w:eastAsia="zh-CN"/>
        </w:rPr>
        <w:t>内容</w:t>
      </w:r>
      <w:r>
        <w:rPr>
          <w:rFonts w:hint="default"/>
          <w:highlight w:val="none"/>
        </w:rPr>
        <w:t>完善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针对供货、安装、调试等环节均有具体合理的说明及措施；有明确的培训计划，计划合理且满足要求；有具体的售后服务承诺，承诺内容完全满足要求，</w:t>
      </w:r>
      <w:r>
        <w:rPr>
          <w:rFonts w:hint="default"/>
          <w:highlight w:val="none"/>
        </w:rPr>
        <w:t>响应及时、质保期及升级服务有明确保障的得</w:t>
      </w:r>
      <w:r>
        <w:rPr>
          <w:rFonts w:hint="default"/>
          <w:highlight w:val="none"/>
          <w:lang w:val="en-US" w:eastAsia="zh-CN"/>
        </w:rPr>
        <w:t>11</w:t>
      </w:r>
      <w:r>
        <w:rPr>
          <w:rFonts w:hint="default"/>
          <w:highlight w:val="none"/>
        </w:rPr>
        <w:t>-</w:t>
      </w:r>
      <w:r>
        <w:rPr>
          <w:rFonts w:hint="default"/>
          <w:highlight w:val="none"/>
          <w:lang w:val="en-US" w:eastAsia="zh-CN"/>
        </w:rPr>
        <w:t>2</w:t>
      </w:r>
      <w:r>
        <w:rPr>
          <w:rFonts w:hint="default"/>
          <w:highlight w:val="none"/>
        </w:rPr>
        <w:t>0分，</w:t>
      </w:r>
      <w:r>
        <w:rPr>
          <w:rFonts w:hint="default"/>
          <w:highlight w:val="none"/>
          <w:lang w:val="en-US" w:eastAsia="zh-CN"/>
        </w:rPr>
        <w:t>方案内容基本完整，内容简单，合理性针对性一般，但培训次数、质保期限、响应时间等各项硬性指标能满足基本要求</w:t>
      </w:r>
      <w:r>
        <w:rPr>
          <w:rFonts w:hint="default"/>
          <w:highlight w:val="none"/>
        </w:rPr>
        <w:t>的得</w:t>
      </w:r>
      <w:r>
        <w:rPr>
          <w:rFonts w:hint="default"/>
          <w:highlight w:val="none"/>
          <w:lang w:val="en-US" w:eastAsia="zh-CN"/>
        </w:rPr>
        <w:t>6</w:t>
      </w:r>
      <w:r>
        <w:rPr>
          <w:rFonts w:hint="default"/>
          <w:highlight w:val="none"/>
        </w:rPr>
        <w:t>-</w:t>
      </w:r>
      <w:r>
        <w:rPr>
          <w:rFonts w:hint="default"/>
          <w:highlight w:val="none"/>
          <w:lang w:val="en-US" w:eastAsia="zh-CN"/>
        </w:rPr>
        <w:t>10</w:t>
      </w:r>
      <w:r>
        <w:rPr>
          <w:rFonts w:hint="default"/>
          <w:highlight w:val="none"/>
        </w:rPr>
        <w:t>分，</w:t>
      </w:r>
      <w:r>
        <w:rPr>
          <w:rFonts w:hint="default"/>
          <w:highlight w:val="none"/>
          <w:lang w:val="en-US" w:eastAsia="zh-CN"/>
        </w:rPr>
        <w:t>方案内容较差或各项硬性指标</w:t>
      </w:r>
      <w:r>
        <w:rPr>
          <w:rFonts w:hint="default"/>
          <w:highlight w:val="none"/>
        </w:rPr>
        <w:t>不符合要求的得0-</w:t>
      </w:r>
      <w:r>
        <w:rPr>
          <w:rFonts w:hint="default"/>
          <w:highlight w:val="none"/>
          <w:lang w:val="en-US" w:eastAsia="zh-CN"/>
        </w:rPr>
        <w:t>5</w:t>
      </w:r>
      <w:r>
        <w:rPr>
          <w:rFonts w:hint="default"/>
          <w:highlight w:val="none"/>
        </w:rPr>
        <w:t>分</w:t>
      </w:r>
    </w:p>
    <w:p w14:paraId="4E91BF44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成交原则：评审小组推荐1名成交候选人，经采购人审批后公示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个工作日，公示无异议后签订合同。</w:t>
      </w:r>
    </w:p>
    <w:p w14:paraId="7A6D29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报价要求</w:t>
      </w:r>
    </w:p>
    <w:p w14:paraId="10CBB72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报价以人民币为单位，一次报出不得更改，包含设备主机、配套附件、安装调试、培训、税费、运输、质保等全部费用；</w:t>
      </w:r>
    </w:p>
    <w:p w14:paraId="04A64B45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供应商应在报价函中明确各项费用构成，不得有缺漏项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报价不得超过年度预算</w:t>
      </w:r>
      <w:r>
        <w:rPr>
          <w:rFonts w:hint="eastAsia"/>
          <w:lang w:val="en-US" w:eastAsia="zh-CN"/>
        </w:rPr>
        <w:t>7.5</w:t>
      </w:r>
      <w:r>
        <w:rPr>
          <w:rFonts w:hint="default"/>
          <w:lang w:val="en-US" w:eastAsia="zh-CN"/>
        </w:rPr>
        <w:t>万元，否则视为无效响应；</w:t>
      </w:r>
    </w:p>
    <w:p w14:paraId="7B07E0E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报价低于成本价且无法提供合理说明的，视为无效响应。</w:t>
      </w:r>
    </w:p>
    <w:p w14:paraId="1FC4EB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合同主要条款</w:t>
      </w:r>
    </w:p>
    <w:p w14:paraId="1B89CD5E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合同期限：设备交付验收合格后生效，质保期3年，免费升级服务长期有效；</w:t>
      </w:r>
    </w:p>
    <w:p w14:paraId="0ED21E05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违约责任：</w:t>
      </w:r>
    </w:p>
    <w:p w14:paraId="715ED2ED">
      <w:pPr>
        <w:numPr>
          <w:ilvl w:val="0"/>
          <w:numId w:val="13"/>
        </w:numPr>
        <w:rPr>
          <w:rFonts w:hint="default"/>
        </w:rPr>
      </w:pPr>
      <w:r>
        <w:rPr>
          <w:rFonts w:hint="default"/>
        </w:rPr>
        <w:t>供应商未按约定时间交付设备的，每逾期1天按合同总额的1%支付违约金，累计不超过合同总额的20%；逾期超过15天的，采购人有权解除合同并追究违约责任；</w:t>
      </w:r>
    </w:p>
    <w:p w14:paraId="2C460E56">
      <w:pPr>
        <w:numPr>
          <w:ilvl w:val="0"/>
          <w:numId w:val="13"/>
        </w:numPr>
      </w:pPr>
      <w:r>
        <w:rPr>
          <w:rFonts w:hint="default"/>
        </w:rPr>
        <w:t>设备运行过程中出现质量问题，供应商应在48小时内响应维修，无法修复的免费更换同型号设备。</w:t>
      </w:r>
    </w:p>
    <w:p w14:paraId="6B2A1920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保密义务：供应商不得泄露服务过程中接触的鉴定数据、技术信息等商业秘密，保密期限为合同终止后5年。</w:t>
      </w:r>
    </w:p>
    <w:p w14:paraId="63C2A6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发布公告的媒介</w:t>
      </w:r>
    </w:p>
    <w:p w14:paraId="48ED925C">
      <w:pPr>
        <w:rPr>
          <w:rFonts w:hint="default"/>
        </w:rPr>
      </w:pPr>
      <w:r>
        <w:rPr>
          <w:rFonts w:hint="default"/>
          <w:lang w:val="en-US" w:eastAsia="zh-CN"/>
        </w:rPr>
        <w:t>本次询价公告在昆明安保（集团）有限责任公司官网上发布，对在其他网站或媒体转载的公告及公告内容采购人不承担任何责任。询价文件如有变更或澄清将在询价公告发布平台或以书面形式发布。</w:t>
      </w:r>
    </w:p>
    <w:p w14:paraId="3A7A44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联系方式</w:t>
      </w:r>
    </w:p>
    <w:p w14:paraId="7FEF1E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采购人：昆明锦康司法鉴定中心</w:t>
      </w:r>
    </w:p>
    <w:p w14:paraId="177F02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地址：昆明市</w:t>
      </w:r>
      <w:r>
        <w:rPr>
          <w:rFonts w:hint="eastAsia"/>
          <w:lang w:val="en-US" w:eastAsia="zh-CN"/>
        </w:rPr>
        <w:t>官渡</w:t>
      </w:r>
      <w:r>
        <w:rPr>
          <w:rFonts w:hint="default"/>
          <w:lang w:val="en-US" w:eastAsia="zh-CN"/>
        </w:rPr>
        <w:t>区</w:t>
      </w:r>
      <w:r>
        <w:rPr>
          <w:rFonts w:hint="eastAsia"/>
          <w:lang w:val="en-US" w:eastAsia="zh-CN"/>
        </w:rPr>
        <w:t>宝海</w:t>
      </w:r>
      <w:r>
        <w:rPr>
          <w:rFonts w:hint="default"/>
          <w:lang w:val="en-US" w:eastAsia="zh-CN"/>
        </w:rPr>
        <w:t>路</w:t>
      </w:r>
      <w:r>
        <w:rPr>
          <w:rFonts w:hint="eastAsia"/>
          <w:lang w:val="en-US" w:eastAsia="zh-CN"/>
        </w:rPr>
        <w:t>65</w:t>
      </w:r>
      <w:r>
        <w:rPr>
          <w:rFonts w:hint="default"/>
          <w:lang w:val="en-US" w:eastAsia="zh-CN"/>
        </w:rPr>
        <w:t>号</w:t>
      </w:r>
    </w:p>
    <w:p w14:paraId="7AA4168C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联系人：</w:t>
      </w:r>
      <w:r>
        <w:rPr>
          <w:rFonts w:hint="eastAsia"/>
          <w:lang w:val="en-US" w:eastAsia="zh-CN"/>
        </w:rPr>
        <w:t>朱济民</w:t>
      </w:r>
    </w:p>
    <w:p w14:paraId="4D1A83BC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联系电话：</w:t>
      </w:r>
      <w:r>
        <w:rPr>
          <w:rFonts w:hint="eastAsia"/>
          <w:lang w:val="en-US" w:eastAsia="zh-CN"/>
        </w:rPr>
        <w:t>18287163931</w:t>
      </w:r>
    </w:p>
    <w:p w14:paraId="6E9C789A">
      <w:pPr>
        <w:rPr>
          <w:highlight w:val="none"/>
        </w:rPr>
      </w:pPr>
      <w:r>
        <w:rPr>
          <w:rFonts w:hint="default"/>
          <w:highlight w:val="none"/>
          <w:lang w:val="en-US" w:eastAsia="zh-CN"/>
        </w:rPr>
        <w:t>邮箱：kmjkjdzx@126.com</w:t>
      </w:r>
    </w:p>
    <w:p w14:paraId="23C21B47">
      <w:pPr>
        <w:rPr>
          <w:rFonts w:hint="eastAsia"/>
          <w:lang w:val="en-US" w:eastAsia="zh-CN"/>
        </w:rPr>
      </w:pPr>
    </w:p>
    <w:p w14:paraId="18F2C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lang w:val="en-US" w:eastAsia="zh-CN"/>
        </w:rPr>
        <w:t>昆明锦康司法鉴定中心采购汽车电子数据读取分</w:t>
      </w:r>
    </w:p>
    <w:p w14:paraId="2A5D9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default" w:ascii="方正小标宋_GBK" w:hAnsi="方正小标宋_GBK" w:eastAsia="仿宋_GB2312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析设备</w:t>
      </w:r>
      <w:r>
        <w:rPr>
          <w:rFonts w:hint="default"/>
          <w:sz w:val="32"/>
        </w:rPr>
        <w:t>项目</w:t>
      </w:r>
      <w:r>
        <w:rPr>
          <w:rFonts w:hint="eastAsia"/>
          <w:sz w:val="32"/>
          <w:lang w:val="en-US" w:eastAsia="zh-CN"/>
        </w:rPr>
        <w:t>响应</w:t>
      </w:r>
      <w:r>
        <w:rPr>
          <w:rFonts w:hint="eastAsia"/>
          <w:lang w:val="en-US" w:eastAsia="zh-CN"/>
        </w:rPr>
        <w:t>示范文本</w:t>
      </w:r>
    </w:p>
    <w:p w14:paraId="0C25FA5F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0D7FF84E">
      <w:pPr>
        <w:wordWrap w:val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昆明锦康司法鉴定中心</w:t>
      </w:r>
    </w:p>
    <w:p w14:paraId="4302D375">
      <w:pPr>
        <w:wordWrap w:val="0"/>
        <w:jc w:val="right"/>
        <w:rPr>
          <w:rFonts w:hint="default"/>
          <w:lang w:val="en-US"/>
        </w:rPr>
      </w:pPr>
      <w:r>
        <w:rPr>
          <w:rFonts w:hint="default"/>
          <w:lang w:val="en-US" w:eastAsia="zh-CN"/>
        </w:rPr>
        <w:t>2025年</w:t>
      </w:r>
      <w:r>
        <w:rPr>
          <w:rFonts w:hint="eastAsia"/>
          <w:lang w:val="en-US" w:eastAsia="zh-CN"/>
        </w:rPr>
        <w:t>11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24</w:t>
      </w:r>
      <w:bookmarkStart w:id="4" w:name="_GoBack"/>
      <w:bookmarkEnd w:id="4"/>
      <w:r>
        <w:rPr>
          <w:rFonts w:hint="default"/>
          <w:lang w:val="en-US" w:eastAsia="zh-CN"/>
        </w:rPr>
        <w:t>日</w:t>
      </w:r>
    </w:p>
    <w:p w14:paraId="607300F2"/>
    <w:p w14:paraId="2E1A13FE"/>
    <w:p w14:paraId="79546F51"/>
    <w:p w14:paraId="00CE414A"/>
    <w:p w14:paraId="62EBC7B6">
      <w:r>
        <w:br w:type="page"/>
      </w:r>
    </w:p>
    <w:p w14:paraId="1F6FA0ED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7F990531">
      <w:pPr>
        <w:pStyle w:val="19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响应文件封面</w:t>
      </w:r>
    </w:p>
    <w:p w14:paraId="0979A993">
      <w:pPr>
        <w:pStyle w:val="19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u w:val="single"/>
          <w:lang w:eastAsia="zh-CN"/>
        </w:rPr>
        <w:t>（项目名称）</w:t>
      </w:r>
    </w:p>
    <w:p w14:paraId="2694017C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D6D475C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76C92EEC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BC337B8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A0EF9C8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3C73BEED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3E71E7CE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33826EE9">
      <w:pPr>
        <w:pStyle w:val="19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84"/>
          <w:szCs w:val="84"/>
          <w:highlight w:val="none"/>
          <w:lang w:eastAsia="zh-CN"/>
        </w:rPr>
        <w:t>响应文件</w:t>
      </w:r>
    </w:p>
    <w:p w14:paraId="34850376">
      <w:pPr>
        <w:pStyle w:val="19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3B96F563">
      <w:pPr>
        <w:pStyle w:val="19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项目编号：</w:t>
      </w:r>
    </w:p>
    <w:p w14:paraId="2D72B964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CCEEAAB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0B5B90FB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7D4ED54A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A6061E5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456FC182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AC434BA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1004866D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647E4509">
      <w:pPr>
        <w:pStyle w:val="19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73BA5B47">
      <w:pPr>
        <w:pStyle w:val="19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供应商名称：（加盖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公章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51C9DD58">
      <w:pPr>
        <w:pStyle w:val="19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highlight w:val="none"/>
        </w:rPr>
        <w:t>法定代表人或委托代理人：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签字或签章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2810A8C3">
      <w:pPr>
        <w:pStyle w:val="19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hAnsi="宋体"/>
          <w:color w:val="auto"/>
          <w:sz w:val="24"/>
          <w:highlight w:val="none"/>
          <w:lang w:eastAsia="zh-CN"/>
        </w:rPr>
        <w:t>日期：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hAnsi="宋体"/>
          <w:color w:val="auto"/>
          <w:sz w:val="24"/>
          <w:highlight w:val="none"/>
          <w:lang w:eastAsia="zh-CN"/>
        </w:rPr>
        <w:t>年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hAnsi="宋体"/>
          <w:color w:val="auto"/>
          <w:sz w:val="24"/>
          <w:highlight w:val="none"/>
          <w:lang w:eastAsia="zh-CN"/>
        </w:rPr>
        <w:t>月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hAnsi="宋体"/>
          <w:color w:val="auto"/>
          <w:sz w:val="24"/>
          <w:highlight w:val="none"/>
          <w:lang w:eastAsia="zh-CN"/>
        </w:rPr>
        <w:t>日</w:t>
      </w:r>
    </w:p>
    <w:p w14:paraId="09B4D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300B1EE">
      <w:pPr>
        <w:pStyle w:val="19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160018044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报价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一览表</w:t>
      </w:r>
    </w:p>
    <w:p w14:paraId="14BC5CD6">
      <w:pPr>
        <w:pStyle w:val="19"/>
        <w:spacing w:line="360" w:lineRule="auto"/>
        <w:ind w:left="0" w:leftChars="0" w:firstLine="439" w:firstLineChars="183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项目名称：</w:t>
      </w:r>
    </w:p>
    <w:p w14:paraId="6C2D582C">
      <w:pPr>
        <w:pStyle w:val="19"/>
        <w:spacing w:line="360" w:lineRule="auto"/>
        <w:ind w:left="0" w:leftChars="0" w:firstLine="439" w:firstLineChars="183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项目编号：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5"/>
        <w:gridCol w:w="4317"/>
      </w:tblGrid>
      <w:tr w14:paraId="5218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522" w:type="dxa"/>
            <w:gridSpan w:val="2"/>
            <w:vAlign w:val="center"/>
          </w:tcPr>
          <w:p w14:paraId="627113E7">
            <w:pPr>
              <w:pStyle w:val="19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供应商名称</w:t>
            </w:r>
          </w:p>
        </w:tc>
      </w:tr>
      <w:tr w14:paraId="75EA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205" w:type="dxa"/>
            <w:vAlign w:val="center"/>
          </w:tcPr>
          <w:p w14:paraId="2A386F7E">
            <w:pPr>
              <w:pStyle w:val="19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询比报价（元）</w:t>
            </w:r>
          </w:p>
        </w:tc>
        <w:tc>
          <w:tcPr>
            <w:tcW w:w="4317" w:type="dxa"/>
            <w:vAlign w:val="center"/>
          </w:tcPr>
          <w:p w14:paraId="3075FBD5">
            <w:pPr>
              <w:pStyle w:val="19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14D3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205" w:type="dxa"/>
            <w:vAlign w:val="center"/>
          </w:tcPr>
          <w:p w14:paraId="7286FBA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供货期限</w:t>
            </w:r>
          </w:p>
        </w:tc>
        <w:tc>
          <w:tcPr>
            <w:tcW w:w="4317" w:type="dxa"/>
            <w:vAlign w:val="center"/>
          </w:tcPr>
          <w:p w14:paraId="42E20B4F">
            <w:pPr>
              <w:pStyle w:val="19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1705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205" w:type="dxa"/>
            <w:vAlign w:val="center"/>
          </w:tcPr>
          <w:p w14:paraId="7BED0FD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服务标准承诺</w:t>
            </w:r>
          </w:p>
        </w:tc>
        <w:tc>
          <w:tcPr>
            <w:tcW w:w="4317" w:type="dxa"/>
            <w:vAlign w:val="center"/>
          </w:tcPr>
          <w:p w14:paraId="567B6774">
            <w:pPr>
              <w:pStyle w:val="19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576C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205" w:type="dxa"/>
            <w:vAlign w:val="center"/>
          </w:tcPr>
          <w:p w14:paraId="2A6FF727">
            <w:pPr>
              <w:pStyle w:val="19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4317" w:type="dxa"/>
            <w:vAlign w:val="center"/>
          </w:tcPr>
          <w:p w14:paraId="6D80374F">
            <w:pPr>
              <w:pStyle w:val="19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</w:tbl>
    <w:p w14:paraId="477053AD">
      <w:pPr>
        <w:spacing w:line="360" w:lineRule="auto"/>
        <w:ind w:left="0" w:leftChars="0" w:firstLine="501" w:firstLineChars="209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2622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注：1.保留小数点后两位，小数点后第三位“四舍五入”。</w:t>
      </w:r>
    </w:p>
    <w:p w14:paraId="464E6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报价包含完成本项目的所有相关费用。</w:t>
      </w:r>
    </w:p>
    <w:p w14:paraId="57CDEFEA">
      <w:pPr>
        <w:spacing w:line="360" w:lineRule="auto"/>
        <w:ind w:left="0" w:leftChars="0" w:firstLine="501" w:firstLineChars="209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9CBF447">
      <w:pPr>
        <w:pStyle w:val="7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64D9F92">
      <w:pPr>
        <w:rPr>
          <w:rFonts w:hint="eastAsia"/>
          <w:lang w:val="en-US" w:eastAsia="zh-CN"/>
        </w:rPr>
      </w:pPr>
    </w:p>
    <w:p w14:paraId="6259FF8D">
      <w:pPr>
        <w:pStyle w:val="2"/>
        <w:tabs>
          <w:tab w:val="left" w:pos="1741"/>
          <w:tab w:val="left" w:pos="2461"/>
          <w:tab w:val="left" w:pos="3181"/>
          <w:tab w:val="left" w:pos="4674"/>
        </w:tabs>
        <w:spacing w:line="360" w:lineRule="auto"/>
        <w:ind w:left="0" w:leftChars="0" w:right="551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供应商名称：（加盖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公章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12BF2103">
      <w:pPr>
        <w:pStyle w:val="2"/>
        <w:adjustRightInd w:val="0"/>
        <w:snapToGrid w:val="0"/>
        <w:spacing w:line="360" w:lineRule="auto"/>
        <w:ind w:left="0" w:right="0" w:firstLine="0" w:firstLineChars="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法定代表人或授权代理人：（签字或签章）</w:t>
      </w:r>
    </w:p>
    <w:p w14:paraId="03F486B6">
      <w:pPr>
        <w:pStyle w:val="2"/>
        <w:tabs>
          <w:tab w:val="left" w:pos="1741"/>
          <w:tab w:val="left" w:pos="2461"/>
          <w:tab w:val="left" w:pos="3181"/>
          <w:tab w:val="left" w:pos="4674"/>
        </w:tabs>
        <w:spacing w:line="360" w:lineRule="auto"/>
        <w:ind w:left="0" w:right="551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p w14:paraId="1B681EE7">
      <w:pPr>
        <w:pStyle w:val="7"/>
        <w:rPr>
          <w:rFonts w:hint="eastAsia"/>
          <w:lang w:eastAsia="zh-CN"/>
        </w:rPr>
      </w:pPr>
    </w:p>
    <w:p w14:paraId="144F76CC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br w:type="page"/>
      </w:r>
    </w:p>
    <w:p w14:paraId="35FEDBB4">
      <w:pPr>
        <w:pStyle w:val="19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目录</w:t>
      </w:r>
    </w:p>
    <w:p w14:paraId="66BED555">
      <w:pPr>
        <w:pStyle w:val="19"/>
        <w:spacing w:line="360" w:lineRule="auto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1" w:name="_Toc66872946"/>
      <w:bookmarkStart w:id="2" w:name="_Toc3391733"/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注：响应文件内容须编制目录，并每页连续标注页码。</w:t>
      </w:r>
      <w:bookmarkEnd w:id="1"/>
      <w:bookmarkEnd w:id="2"/>
    </w:p>
    <w:p w14:paraId="1207377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br w:type="page"/>
      </w:r>
    </w:p>
    <w:p w14:paraId="726431E2">
      <w:pPr>
        <w:pStyle w:val="19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一、</w:t>
      </w:r>
      <w:bookmarkStart w:id="3" w:name="_Toc160018043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法定代表人（单位负责人）身份证明</w:t>
      </w:r>
      <w:bookmarkEnd w:id="3"/>
    </w:p>
    <w:p w14:paraId="248F92A3">
      <w:pPr>
        <w:rPr>
          <w:rFonts w:hint="eastAsia" w:ascii="宋体" w:hAnsi="宋体"/>
          <w:color w:val="auto"/>
          <w:sz w:val="28"/>
          <w:szCs w:val="28"/>
        </w:rPr>
      </w:pPr>
    </w:p>
    <w:p w14:paraId="37525996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致：（采购人）</w:t>
      </w:r>
    </w:p>
    <w:p w14:paraId="188F1AA6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兹证明，</w:t>
      </w:r>
    </w:p>
    <w:p w14:paraId="69D3DEB5">
      <w:pPr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姓名：性别：年龄：职务：</w:t>
      </w:r>
    </w:p>
    <w:p w14:paraId="0B1B0519">
      <w:pPr>
        <w:rPr>
          <w:rFonts w:hint="eastAsia" w:ascii="宋体" w:hAnsi="宋体"/>
          <w:color w:val="auto"/>
          <w:sz w:val="28"/>
          <w:szCs w:val="28"/>
          <w:lang w:eastAsia="zh-CN"/>
        </w:rPr>
      </w:pPr>
    </w:p>
    <w:p w14:paraId="37001424">
      <w:pPr>
        <w:ind w:left="0" w:leftChars="0" w:firstLine="0" w:firstLineChars="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系（供应商名称）的法定代表人（单位负责人）。</w:t>
      </w:r>
    </w:p>
    <w:p w14:paraId="2793D61F">
      <w:pPr>
        <w:rPr>
          <w:rFonts w:hint="eastAsia" w:ascii="宋体" w:hAnsi="宋体"/>
          <w:color w:val="auto"/>
          <w:sz w:val="28"/>
          <w:szCs w:val="28"/>
          <w:lang w:eastAsia="zh-CN"/>
        </w:rPr>
      </w:pPr>
    </w:p>
    <w:p w14:paraId="12BECD76">
      <w:pPr>
        <w:rPr>
          <w:rFonts w:hint="eastAsia" w:ascii="宋体" w:hAnsi="宋体"/>
          <w:color w:val="auto"/>
          <w:sz w:val="28"/>
          <w:szCs w:val="28"/>
          <w:lang w:eastAsia="zh-CN"/>
        </w:rPr>
      </w:pPr>
    </w:p>
    <w:p w14:paraId="4F76CA65">
      <w:pPr>
        <w:rPr>
          <w:rFonts w:hint="eastAsia" w:ascii="宋体" w:hAnsi="宋体"/>
          <w:color w:val="auto"/>
          <w:sz w:val="28"/>
          <w:szCs w:val="28"/>
          <w:lang w:eastAsia="zh-CN"/>
        </w:rPr>
      </w:pPr>
    </w:p>
    <w:p w14:paraId="318E1461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附：法定代表人（单位负责人）身份证（非中国国籍提供护照）等身份证明文件电子件：</w:t>
      </w:r>
    </w:p>
    <w:p w14:paraId="707E00D9">
      <w:pPr>
        <w:rPr>
          <w:rFonts w:hint="eastAsia" w:ascii="宋体" w:hAnsi="宋体"/>
          <w:color w:val="auto"/>
          <w:sz w:val="28"/>
          <w:szCs w:val="28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B3D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4448" w:type="dxa"/>
            <w:vAlign w:val="center"/>
          </w:tcPr>
          <w:p w14:paraId="13CF9488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4449" w:type="dxa"/>
            <w:vAlign w:val="center"/>
          </w:tcPr>
          <w:p w14:paraId="64F7C4C1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 w14:paraId="2B31D276">
      <w:pPr>
        <w:rPr>
          <w:rFonts w:hint="eastAsia" w:ascii="宋体" w:hAnsi="宋体"/>
          <w:color w:val="auto"/>
          <w:sz w:val="28"/>
          <w:szCs w:val="28"/>
        </w:rPr>
      </w:pPr>
    </w:p>
    <w:p w14:paraId="5140F387">
      <w:pPr>
        <w:rPr>
          <w:rFonts w:hint="eastAsia" w:ascii="宋体" w:hAnsi="宋体"/>
          <w:color w:val="auto"/>
          <w:sz w:val="28"/>
          <w:szCs w:val="28"/>
        </w:rPr>
      </w:pPr>
    </w:p>
    <w:p w14:paraId="25E6828A">
      <w:pPr>
        <w:rPr>
          <w:rFonts w:hint="eastAsia" w:ascii="宋体" w:hAnsi="宋体"/>
          <w:color w:val="auto"/>
          <w:sz w:val="28"/>
          <w:szCs w:val="28"/>
        </w:rPr>
      </w:pPr>
    </w:p>
    <w:p w14:paraId="62645A64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供应商名称：（加盖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公章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</w:p>
    <w:p w14:paraId="7E5558A3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日期：年月日</w:t>
      </w:r>
    </w:p>
    <w:p w14:paraId="37756199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br w:type="page"/>
      </w:r>
    </w:p>
    <w:p w14:paraId="01946506">
      <w:pPr>
        <w:pStyle w:val="19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授权委托书</w:t>
      </w:r>
    </w:p>
    <w:p w14:paraId="4794CA03">
      <w:pPr>
        <w:rPr>
          <w:rFonts w:hint="eastAsia" w:ascii="宋体" w:hAnsi="宋体"/>
          <w:color w:val="auto"/>
          <w:sz w:val="28"/>
          <w:szCs w:val="28"/>
        </w:rPr>
      </w:pPr>
    </w:p>
    <w:p w14:paraId="2C6A0B75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本人（姓名）系（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供应商</w:t>
      </w:r>
      <w:r>
        <w:rPr>
          <w:rFonts w:hint="eastAsia" w:ascii="宋体" w:hAnsi="宋体"/>
          <w:color w:val="auto"/>
          <w:sz w:val="28"/>
          <w:szCs w:val="28"/>
        </w:rPr>
        <w:t>名称）的法定代表人，现委托（姓名）为我方代理人。代理人根据授权，以我方名义签署、澄清、说明、补正、递交、撤回、修改（项目名称）响应文件、签订合同和处理有关事宜，其法律后果由我方承担。</w:t>
      </w:r>
    </w:p>
    <w:p w14:paraId="6C94D442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代理人无转委托权。</w:t>
      </w:r>
    </w:p>
    <w:p w14:paraId="106E0B37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附：代理人身份证明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06B7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4448" w:type="dxa"/>
            <w:vAlign w:val="center"/>
          </w:tcPr>
          <w:p w14:paraId="64C8CADF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4449" w:type="dxa"/>
            <w:vAlign w:val="center"/>
          </w:tcPr>
          <w:p w14:paraId="6F852ABF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 w14:paraId="44F7F97A">
      <w:pPr>
        <w:rPr>
          <w:rFonts w:hint="eastAsia" w:ascii="宋体" w:hAnsi="宋体"/>
          <w:color w:val="auto"/>
          <w:sz w:val="28"/>
          <w:szCs w:val="28"/>
        </w:rPr>
      </w:pPr>
    </w:p>
    <w:p w14:paraId="382B49F1">
      <w:pPr>
        <w:rPr>
          <w:rFonts w:hint="eastAsia" w:ascii="宋体" w:hAnsi="宋体"/>
          <w:color w:val="auto"/>
          <w:sz w:val="28"/>
          <w:szCs w:val="28"/>
        </w:rPr>
      </w:pPr>
    </w:p>
    <w:p w14:paraId="01E0E288">
      <w:pPr>
        <w:rPr>
          <w:rFonts w:hint="eastAsia" w:ascii="宋体" w:hAnsi="宋体"/>
          <w:color w:val="auto"/>
          <w:sz w:val="28"/>
          <w:szCs w:val="28"/>
        </w:rPr>
      </w:pPr>
    </w:p>
    <w:p w14:paraId="5DA27BB4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供应商名称：（加盖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公章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</w:p>
    <w:p w14:paraId="28463B10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法定代表人：（签字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或签章</w:t>
      </w:r>
      <w:r>
        <w:rPr>
          <w:rFonts w:hint="eastAsia" w:ascii="宋体" w:hAnsi="宋体"/>
          <w:color w:val="auto"/>
          <w:sz w:val="28"/>
          <w:szCs w:val="28"/>
        </w:rPr>
        <w:t>）</w:t>
      </w:r>
    </w:p>
    <w:p w14:paraId="28BCF082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身份证号码：</w:t>
      </w:r>
    </w:p>
    <w:p w14:paraId="16C34D1F">
      <w:pPr>
        <w:rPr>
          <w:rFonts w:hint="eastAsia" w:ascii="宋体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委托代理人：（签字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或签章</w:t>
      </w:r>
      <w:r>
        <w:rPr>
          <w:rFonts w:hint="eastAsia" w:ascii="宋体" w:hAnsi="宋体"/>
          <w:color w:val="auto"/>
          <w:sz w:val="28"/>
          <w:szCs w:val="28"/>
        </w:rPr>
        <w:t>）</w:t>
      </w:r>
    </w:p>
    <w:p w14:paraId="24951AC0">
      <w:pPr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身份证号码：</w:t>
      </w:r>
    </w:p>
    <w:p w14:paraId="69C24B61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日期：年月日</w:t>
      </w:r>
    </w:p>
    <w:p w14:paraId="7371305D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br w:type="page"/>
      </w:r>
    </w:p>
    <w:p w14:paraId="560158B7">
      <w:pPr>
        <w:pStyle w:val="19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三、资格证明文件</w:t>
      </w:r>
    </w:p>
    <w:p w14:paraId="2D30A026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</w:p>
    <w:p w14:paraId="39EAF7E1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val="en-US" w:eastAsia="zh-CN"/>
        </w:rPr>
        <w:t>1.</w:t>
      </w: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  <w:t>供应商应填写和提交下述规定的有关资料。</w:t>
      </w:r>
    </w:p>
    <w:p w14:paraId="09944995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val="en-US" w:eastAsia="zh-CN"/>
        </w:rPr>
        <w:t>2.</w:t>
      </w: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  <w:t>所附格式要求填写的全部内容都必须填写。</w:t>
      </w:r>
    </w:p>
    <w:p w14:paraId="7BBA3DF7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val="en-US" w:eastAsia="zh-CN"/>
        </w:rPr>
        <w:t>3.</w:t>
      </w: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  <w:t>供应商应保证全部声明和填写的内容是真实的和正确的。</w:t>
      </w:r>
    </w:p>
    <w:p w14:paraId="307B2C08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val="en-US" w:eastAsia="zh-CN"/>
        </w:rPr>
        <w:t>4.</w:t>
      </w: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  <w:t>供应商提交的材料将被保密，但不退还。</w:t>
      </w:r>
    </w:p>
    <w:p w14:paraId="4EBA045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br w:type="page"/>
      </w:r>
    </w:p>
    <w:p w14:paraId="7C7ED7A1">
      <w:pPr>
        <w:pStyle w:val="19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（一）供应商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基本情况表</w:t>
      </w:r>
    </w:p>
    <w:p w14:paraId="6B55BDBC">
      <w:pPr>
        <w:rPr>
          <w:rFonts w:hint="eastAsia"/>
          <w:color w:val="auto"/>
        </w:rPr>
      </w:pPr>
    </w:p>
    <w:tbl>
      <w:tblPr>
        <w:tblStyle w:val="1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161"/>
        <w:gridCol w:w="2340"/>
        <w:gridCol w:w="1207"/>
        <w:gridCol w:w="1708"/>
      </w:tblGrid>
      <w:tr w14:paraId="00A5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7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5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07C9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注册资金</w:t>
            </w:r>
          </w:p>
        </w:tc>
        <w:tc>
          <w:tcPr>
            <w:tcW w:w="20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D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4F89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37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E63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6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0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员工总数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0EA4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3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4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0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3717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0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网址</w:t>
            </w:r>
          </w:p>
        </w:tc>
        <w:tc>
          <w:tcPr>
            <w:tcW w:w="1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7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7A00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法定代表人</w:t>
            </w:r>
          </w:p>
          <w:p w14:paraId="7D8B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(单位负责人)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3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F1B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账户开户银行</w:t>
            </w:r>
          </w:p>
        </w:tc>
        <w:tc>
          <w:tcPr>
            <w:tcW w:w="37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C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5AE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账户银行账号</w:t>
            </w:r>
          </w:p>
        </w:tc>
        <w:tc>
          <w:tcPr>
            <w:tcW w:w="37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85E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关联企业情况(包括但不限于与投标人法定代表人(单位负责人)为同一人或者存在控股、管理关系的不同单位)</w:t>
            </w:r>
          </w:p>
        </w:tc>
        <w:tc>
          <w:tcPr>
            <w:tcW w:w="37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31B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C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37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A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 w14:paraId="11A0F55A">
      <w:pPr>
        <w:spacing w:line="240" w:lineRule="exact"/>
        <w:rPr>
          <w:rFonts w:hint="eastAsia" w:ascii="宋体" w:hAnsi="宋体"/>
          <w:color w:val="auto"/>
          <w:sz w:val="24"/>
          <w:szCs w:val="24"/>
        </w:rPr>
      </w:pPr>
    </w:p>
    <w:p w14:paraId="7E677043">
      <w:pPr>
        <w:pStyle w:val="13"/>
        <w:ind w:left="0" w:leftChars="0" w:firstLine="0" w:firstLineChars="0"/>
        <w:jc w:val="both"/>
      </w:pPr>
      <w:r>
        <w:br w:type="page"/>
      </w:r>
    </w:p>
    <w:p w14:paraId="1EF2D851">
      <w:pPr>
        <w:pStyle w:val="19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（二）满足供应商资格条件</w:t>
      </w:r>
    </w:p>
    <w:p w14:paraId="67A70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/>
          <w:sz w:val="32"/>
          <w:highlight w:val="yellow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default"/>
          <w:sz w:val="32"/>
          <w:highlight w:val="none"/>
        </w:rPr>
        <w:t>具有独立法人资格，持有有效的营业执照；</w:t>
      </w:r>
    </w:p>
    <w:p w14:paraId="7346F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/>
          <w:sz w:val="32"/>
        </w:rPr>
      </w:pPr>
      <w:r>
        <w:rPr>
          <w:rFonts w:hint="eastAsia"/>
          <w:sz w:val="32"/>
          <w:lang w:val="en-US" w:eastAsia="zh-CN"/>
        </w:rPr>
        <w:t>2.</w:t>
      </w:r>
      <w:r>
        <w:rPr>
          <w:rFonts w:hint="default"/>
          <w:sz w:val="32"/>
        </w:rPr>
        <w:t>具备履行合同所必需的设备、技术能力及专业服务团队；</w:t>
      </w:r>
    </w:p>
    <w:p w14:paraId="2481A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/>
          <w:sz w:val="32"/>
        </w:rPr>
      </w:pPr>
      <w:r>
        <w:rPr>
          <w:rFonts w:hint="eastAsia"/>
          <w:sz w:val="32"/>
          <w:lang w:val="en-US" w:eastAsia="zh-CN"/>
        </w:rPr>
        <w:t>3.</w:t>
      </w:r>
      <w:r>
        <w:rPr>
          <w:rFonts w:hint="default"/>
          <w:sz w:val="32"/>
        </w:rPr>
        <w:t>在“信用中国”网站（</w:t>
      </w:r>
      <w:r>
        <w:rPr>
          <w:rFonts w:hint="default"/>
          <w:sz w:val="32"/>
        </w:rPr>
        <w:fldChar w:fldCharType="begin"/>
      </w:r>
      <w:r>
        <w:rPr>
          <w:rFonts w:hint="default"/>
          <w:sz w:val="32"/>
        </w:rPr>
        <w:instrText xml:space="preserve"> HYPERLINK "https://www.creditchina.gov.cn/" \t "https://www.doubao.com/chat/_blank" </w:instrText>
      </w:r>
      <w:r>
        <w:rPr>
          <w:rFonts w:hint="default"/>
          <w:sz w:val="32"/>
        </w:rPr>
        <w:fldChar w:fldCharType="separate"/>
      </w:r>
      <w:r>
        <w:rPr>
          <w:rFonts w:hint="default"/>
          <w:sz w:val="32"/>
        </w:rPr>
        <w:t>www.creditchina.gov.cn</w:t>
      </w:r>
      <w:r>
        <w:rPr>
          <w:rFonts w:hint="default"/>
          <w:sz w:val="32"/>
        </w:rPr>
        <w:fldChar w:fldCharType="end"/>
      </w:r>
      <w:r>
        <w:rPr>
          <w:rFonts w:hint="default"/>
          <w:sz w:val="32"/>
        </w:rPr>
        <w:t>）未被列入失信被执行人记录、重大税收违法失信主体，且在中国政府采购网（</w:t>
      </w:r>
      <w:r>
        <w:rPr>
          <w:rFonts w:hint="default"/>
          <w:sz w:val="32"/>
        </w:rPr>
        <w:fldChar w:fldCharType="begin"/>
      </w:r>
      <w:r>
        <w:rPr>
          <w:rFonts w:hint="default"/>
          <w:sz w:val="32"/>
        </w:rPr>
        <w:instrText xml:space="preserve"> HYPERLINK "https://www.ccgp.gov.cn/" \t "https://www.doubao.com/chat/_blank" </w:instrText>
      </w:r>
      <w:r>
        <w:rPr>
          <w:rFonts w:hint="default"/>
          <w:sz w:val="32"/>
        </w:rPr>
        <w:fldChar w:fldCharType="separate"/>
      </w:r>
      <w:r>
        <w:rPr>
          <w:rFonts w:hint="default"/>
          <w:sz w:val="32"/>
        </w:rPr>
        <w:t>www.ccgp.gov.cn</w:t>
      </w:r>
      <w:r>
        <w:rPr>
          <w:rFonts w:hint="default"/>
          <w:sz w:val="32"/>
        </w:rPr>
        <w:fldChar w:fldCharType="end"/>
      </w:r>
      <w:r>
        <w:rPr>
          <w:rFonts w:hint="default"/>
          <w:sz w:val="32"/>
        </w:rPr>
        <w:t>）无政府采购严重违法失信行为记录（提供查询截图加盖公章）；</w:t>
      </w:r>
    </w:p>
    <w:p w14:paraId="0F1A7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/>
          <w:sz w:val="32"/>
        </w:rPr>
      </w:pPr>
      <w:r>
        <w:rPr>
          <w:rFonts w:hint="eastAsia"/>
          <w:sz w:val="32"/>
          <w:lang w:val="en-US" w:eastAsia="zh-CN"/>
        </w:rPr>
        <w:t>4.</w:t>
      </w:r>
      <w:r>
        <w:rPr>
          <w:rFonts w:hint="default"/>
          <w:sz w:val="32"/>
        </w:rPr>
        <w:t>能开具增值税专用发票（提供相关证明材料加盖公章）；</w:t>
      </w:r>
    </w:p>
    <w:p w14:paraId="0D9AE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/>
          <w:sz w:val="32"/>
        </w:rPr>
      </w:pPr>
      <w:r>
        <w:rPr>
          <w:rFonts w:hint="eastAsia"/>
          <w:sz w:val="32"/>
          <w:lang w:val="en-US" w:eastAsia="zh-CN"/>
        </w:rPr>
        <w:t>5.</w:t>
      </w:r>
      <w:r>
        <w:rPr>
          <w:rFonts w:hint="default"/>
          <w:sz w:val="32"/>
        </w:rPr>
        <w:t>提供《无串通、围标等违法违规行为承诺书》（格式见附件）；</w:t>
      </w:r>
    </w:p>
    <w:p w14:paraId="1A5EFA33">
      <w:pPr>
        <w:pStyle w:val="19"/>
        <w:spacing w:line="360" w:lineRule="auto"/>
        <w:ind w:left="0" w:leftChars="0" w:firstLine="640" w:firstLineChars="200"/>
        <w:rPr>
          <w:rFonts w:hint="eastAsia" w:ascii="Times New Roman" w:hAnsi="Times New Roman" w:eastAsia="仿宋_GB2312" w:cstheme="minorBidi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24"/>
          <w:lang w:val="en-US" w:eastAsia="zh-CN" w:bidi="ar-SA"/>
        </w:rPr>
        <w:t>本次询比不接受联合体响应。</w:t>
      </w:r>
    </w:p>
    <w:p w14:paraId="4E96664E">
      <w:pPr>
        <w:pStyle w:val="19"/>
        <w:spacing w:line="360" w:lineRule="auto"/>
        <w:ind w:left="0" w:leftChars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73218DC2">
      <w:pPr>
        <w:pStyle w:val="13"/>
        <w:ind w:left="0" w:leftChars="0" w:firstLine="0" w:firstLineChars="0"/>
        <w:jc w:val="both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注：提供相关证明材料，格式自拟。</w:t>
      </w:r>
    </w:p>
    <w:p w14:paraId="603D794C">
      <w:pPr>
        <w:pStyle w:val="19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AC83B1">
      <w:pPr>
        <w:pStyle w:val="19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（三）无串通、围标等违法违规行为承诺书</w:t>
      </w:r>
    </w:p>
    <w:p w14:paraId="590CAFF2">
      <w:pPr>
        <w:rPr>
          <w:rFonts w:hint="eastAsia"/>
        </w:rPr>
      </w:pPr>
    </w:p>
    <w:p w14:paraId="65374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　　　　　　　　　　　　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(采购人）</w:t>
      </w:r>
    </w:p>
    <w:p w14:paraId="416A3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我公司自觉遵守《中华人民共和国招投标法》和《中华人民共和国招标投标法实施条例》以及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云南省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招投标管理的有关规定，作为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　　　　　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eastAsia="zh-CN"/>
        </w:rPr>
        <w:t>）。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就本次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，我公司郑重承诺如下:</w:t>
      </w:r>
    </w:p>
    <w:p w14:paraId="514C5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(一)不组织、不参与任何串通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围标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的行为;</w:t>
      </w:r>
    </w:p>
    <w:p w14:paraId="707F3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(二)绝不以他人名义投标，不组织、不参与经其他弄虚作假的方式参加投标的行为;</w:t>
      </w:r>
    </w:p>
    <w:p w14:paraId="0A94E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(三)绝不出让或出租资格、资质证书参加投标,不组织、不参与类似违法违规行为。</w:t>
      </w:r>
    </w:p>
    <w:p w14:paraId="0C5E3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(四)积极主动地协助、接受相关部门调查串通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围标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等违法违规行为。</w:t>
      </w:r>
    </w:p>
    <w:p w14:paraId="4719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我公司对以上承诺内容的真实性和履约性负责，如有违诺，将自愿接受行政主管部门对此作出的行政处罚，并且无条件承担由此带来的一切后果和责任。在接受违法违规行为调查期间，同意暂停我公司在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云南省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参与依法必须进行招标的项目的投标资格。</w:t>
      </w:r>
    </w:p>
    <w:p w14:paraId="328A6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特此承诺!</w:t>
      </w:r>
    </w:p>
    <w:p w14:paraId="4F9DE388">
      <w:pPr>
        <w:pStyle w:val="4"/>
        <w:rPr>
          <w:rFonts w:hint="eastAsia"/>
          <w:b w:val="0"/>
          <w:bCs w:val="0"/>
        </w:rPr>
      </w:pPr>
    </w:p>
    <w:p w14:paraId="6402B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(加盖单位公章)</w:t>
      </w:r>
    </w:p>
    <w:p w14:paraId="7C72C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法定代表人或其委托代理人：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(签字或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>签章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)</w:t>
      </w:r>
    </w:p>
    <w:p w14:paraId="51D0F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日期：年月日</w:t>
      </w:r>
    </w:p>
    <w:p w14:paraId="4D94869D">
      <w:pPr>
        <w:pStyle w:val="5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0017AC7B">
      <w:pPr>
        <w:pStyle w:val="5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00B40E">
      <w:pPr>
        <w:pStyle w:val="19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四、项目实施方案</w:t>
      </w:r>
    </w:p>
    <w:p w14:paraId="7E75FBBE">
      <w:pPr>
        <w:pStyle w:val="19"/>
        <w:spacing w:line="360" w:lineRule="auto"/>
        <w:jc w:val="center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</w:p>
    <w:p w14:paraId="7B57BDE0">
      <w:pPr>
        <w:pStyle w:val="19"/>
        <w:spacing w:line="360" w:lineRule="auto"/>
        <w:jc w:val="center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（格式自拟，但至少应包含：供货及安装调试方案、培训计划、售后服务承诺等）</w:t>
      </w:r>
    </w:p>
    <w:p w14:paraId="1E4921EB">
      <w:pPr>
        <w:pStyle w:val="19"/>
        <w:spacing w:line="360" w:lineRule="auto"/>
        <w:jc w:val="center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</w:p>
    <w:p w14:paraId="79201307">
      <w:pPr>
        <w:pStyle w:val="19"/>
        <w:spacing w:line="360" w:lineRule="auto"/>
        <w:jc w:val="center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0ACB9B1">
      <w:pPr>
        <w:numPr>
          <w:ilvl w:val="0"/>
          <w:numId w:val="0"/>
        </w:numPr>
        <w:ind w:firstLine="643" w:firstLineChars="20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技术参数响应情况</w:t>
      </w:r>
    </w:p>
    <w:p w14:paraId="7299AFD6">
      <w:pPr>
        <w:numPr>
          <w:ilvl w:val="0"/>
          <w:numId w:val="0"/>
        </w:numPr>
        <w:ind w:firstLine="562" w:firstLineChars="200"/>
        <w:jc w:val="center"/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技术参数响应表</w:t>
      </w:r>
    </w:p>
    <w:p w14:paraId="6193D1B6">
      <w:pPr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                              招标编号：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                 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282"/>
        <w:gridCol w:w="2129"/>
        <w:gridCol w:w="1699"/>
        <w:gridCol w:w="1281"/>
      </w:tblGrid>
      <w:tr w14:paraId="721E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62" w:type="pct"/>
            <w:noWrap w:val="0"/>
            <w:vAlign w:val="center"/>
          </w:tcPr>
          <w:p w14:paraId="3BDF7FDE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339" w:type="pct"/>
            <w:noWrap w:val="0"/>
            <w:vAlign w:val="center"/>
          </w:tcPr>
          <w:p w14:paraId="3948ADB8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询比文件规定的技术参数及功能要求</w:t>
            </w:r>
          </w:p>
        </w:tc>
        <w:tc>
          <w:tcPr>
            <w:tcW w:w="1249" w:type="pct"/>
            <w:noWrap w:val="0"/>
            <w:vAlign w:val="center"/>
          </w:tcPr>
          <w:p w14:paraId="0F8BBF56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供应商参数响应情况说明</w:t>
            </w:r>
          </w:p>
        </w:tc>
        <w:tc>
          <w:tcPr>
            <w:tcW w:w="997" w:type="pct"/>
            <w:noWrap w:val="0"/>
            <w:vAlign w:val="center"/>
          </w:tcPr>
          <w:p w14:paraId="36D97F7B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产品品牌、规格型号</w:t>
            </w:r>
          </w:p>
        </w:tc>
        <w:tc>
          <w:tcPr>
            <w:tcW w:w="751" w:type="pct"/>
            <w:noWrap w:val="0"/>
            <w:vAlign w:val="center"/>
          </w:tcPr>
          <w:p w14:paraId="338257C0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偏离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情况</w:t>
            </w:r>
          </w:p>
        </w:tc>
      </w:tr>
      <w:tr w14:paraId="680C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662" w:type="pct"/>
            <w:noWrap w:val="0"/>
            <w:vAlign w:val="center"/>
          </w:tcPr>
          <w:p w14:paraId="55E6859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noWrap w:val="0"/>
            <w:vAlign w:val="center"/>
          </w:tcPr>
          <w:p w14:paraId="7732632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62D45E4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noWrap w:val="0"/>
            <w:vAlign w:val="top"/>
          </w:tcPr>
          <w:p w14:paraId="73B2FCB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noWrap w:val="0"/>
            <w:vAlign w:val="top"/>
          </w:tcPr>
          <w:p w14:paraId="1005E9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3C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662" w:type="pct"/>
            <w:noWrap w:val="0"/>
            <w:vAlign w:val="center"/>
          </w:tcPr>
          <w:p w14:paraId="5A3470F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noWrap w:val="0"/>
            <w:vAlign w:val="center"/>
          </w:tcPr>
          <w:p w14:paraId="12AB50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4023E64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noWrap w:val="0"/>
            <w:vAlign w:val="top"/>
          </w:tcPr>
          <w:p w14:paraId="7C388F5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noWrap w:val="0"/>
            <w:vAlign w:val="top"/>
          </w:tcPr>
          <w:p w14:paraId="49D9AC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82E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662" w:type="pct"/>
            <w:noWrap w:val="0"/>
            <w:vAlign w:val="center"/>
          </w:tcPr>
          <w:p w14:paraId="0B3E1AD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9" w:type="pct"/>
            <w:noWrap w:val="0"/>
            <w:vAlign w:val="center"/>
          </w:tcPr>
          <w:p w14:paraId="4E6888F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007B6BE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noWrap w:val="0"/>
            <w:vAlign w:val="top"/>
          </w:tcPr>
          <w:p w14:paraId="5FADFDD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noWrap w:val="0"/>
            <w:vAlign w:val="top"/>
          </w:tcPr>
          <w:p w14:paraId="4A20FC8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11A40D7F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注：1、表格中“偏离”一列，供应商只能如实填写“正偏离”、“负偏离”或“无偏离”。凡投标内容高于询比文件要求的，按“正偏离”填写；低于询比文件要求的，按“负偏离”填写；满足询比文件要求的，按“无偏离”填写。并在“参数响应情况说明”一列中写明具体技术参数。</w:t>
      </w:r>
    </w:p>
    <w:p w14:paraId="22F7794F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2、供应商除如实填写技术规格偏离表外，应提供相应的产品检测报告、厂家授权文件等证明材料。</w:t>
      </w:r>
    </w:p>
    <w:p w14:paraId="28357C38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p w14:paraId="7657A3A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供应商：（名称）（加盖公章）</w:t>
      </w:r>
    </w:p>
    <w:p w14:paraId="6B2728C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法定代表人或委托代理人：（签字或签章）</w:t>
      </w:r>
    </w:p>
    <w:p w14:paraId="6A5CB8A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年    月    日</w:t>
      </w:r>
    </w:p>
    <w:p w14:paraId="49C91D66">
      <w:pPr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7C7D7EC1">
      <w:pPr>
        <w:pStyle w:val="19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六、供应商认为需提供的其他资料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CF72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858D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858D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BA075"/>
    <w:multiLevelType w:val="singleLevel"/>
    <w:tmpl w:val="97ABA075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EF99505"/>
    <w:multiLevelType w:val="singleLevel"/>
    <w:tmpl w:val="9EF99505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B2003A78"/>
    <w:multiLevelType w:val="singleLevel"/>
    <w:tmpl w:val="B2003A7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CB7D4ACA"/>
    <w:multiLevelType w:val="singleLevel"/>
    <w:tmpl w:val="CB7D4ACA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D4F73FDD"/>
    <w:multiLevelType w:val="singleLevel"/>
    <w:tmpl w:val="D4F73FDD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E8A27BAE"/>
    <w:multiLevelType w:val="singleLevel"/>
    <w:tmpl w:val="E8A27BA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FD55E091"/>
    <w:multiLevelType w:val="singleLevel"/>
    <w:tmpl w:val="FD55E091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3B079A82"/>
    <w:multiLevelType w:val="singleLevel"/>
    <w:tmpl w:val="3B079A82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4391D06C"/>
    <w:multiLevelType w:val="multilevel"/>
    <w:tmpl w:val="4391D06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suff w:val="nothing"/>
      <w:lvlText w:val="(%2)"/>
      <w:lvlJc w:val="left"/>
      <w:pPr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9">
    <w:nsid w:val="4A007FE7"/>
    <w:multiLevelType w:val="singleLevel"/>
    <w:tmpl w:val="4A007FE7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51B9D9E"/>
    <w:multiLevelType w:val="singleLevel"/>
    <w:tmpl w:val="551B9D9E"/>
    <w:lvl w:ilvl="0" w:tentative="0">
      <w:start w:val="1"/>
      <w:numFmt w:val="decimal"/>
      <w:suff w:val="nothing"/>
      <w:lvlText w:val="（%1）"/>
      <w:lvlJc w:val="left"/>
    </w:lvl>
  </w:abstractNum>
  <w:abstractNum w:abstractNumId="11">
    <w:nsid w:val="6342CEFE"/>
    <w:multiLevelType w:val="singleLevel"/>
    <w:tmpl w:val="6342CEF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7B2E6B3D"/>
    <w:multiLevelType w:val="singleLevel"/>
    <w:tmpl w:val="7B2E6B3D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6FAD"/>
    <w:rsid w:val="002A4BBE"/>
    <w:rsid w:val="04727334"/>
    <w:rsid w:val="0486237A"/>
    <w:rsid w:val="04AE1A60"/>
    <w:rsid w:val="0AC6592C"/>
    <w:rsid w:val="0EF5261A"/>
    <w:rsid w:val="104F3F68"/>
    <w:rsid w:val="109E7AB4"/>
    <w:rsid w:val="11FF376C"/>
    <w:rsid w:val="13D02A39"/>
    <w:rsid w:val="17E4768B"/>
    <w:rsid w:val="1BD23C9F"/>
    <w:rsid w:val="1C484E12"/>
    <w:rsid w:val="1E5A0BA6"/>
    <w:rsid w:val="1F971487"/>
    <w:rsid w:val="20E26FAD"/>
    <w:rsid w:val="2AA42CAA"/>
    <w:rsid w:val="2ACE1DFA"/>
    <w:rsid w:val="2D01257B"/>
    <w:rsid w:val="2FCF2577"/>
    <w:rsid w:val="376C4E5F"/>
    <w:rsid w:val="37BB026E"/>
    <w:rsid w:val="385E09FC"/>
    <w:rsid w:val="39CE38A0"/>
    <w:rsid w:val="3EE6343A"/>
    <w:rsid w:val="43C42339"/>
    <w:rsid w:val="4B5A1437"/>
    <w:rsid w:val="5563713A"/>
    <w:rsid w:val="558D768C"/>
    <w:rsid w:val="559B62D7"/>
    <w:rsid w:val="593C217C"/>
    <w:rsid w:val="59943D66"/>
    <w:rsid w:val="5F630463"/>
    <w:rsid w:val="66AC7E7F"/>
    <w:rsid w:val="67400975"/>
    <w:rsid w:val="683A1F7D"/>
    <w:rsid w:val="6A073067"/>
    <w:rsid w:val="6C0B0468"/>
    <w:rsid w:val="705369FD"/>
    <w:rsid w:val="7110094C"/>
    <w:rsid w:val="72ED2371"/>
    <w:rsid w:val="7F63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5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outlineLvl w:val="2"/>
    </w:pPr>
    <w:rPr>
      <w:rFonts w:eastAsia="楷体_GB2312"/>
      <w:b/>
    </w:rPr>
  </w:style>
  <w:style w:type="character" w:default="1" w:styleId="16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toc 5"/>
    <w:basedOn w:val="1"/>
    <w:next w:val="1"/>
    <w:semiHidden/>
    <w:qFormat/>
    <w:uiPriority w:val="0"/>
    <w:pPr>
      <w:ind w:left="840"/>
      <w:jc w:val="left"/>
    </w:pPr>
    <w:rPr>
      <w:rFonts w:ascii="Times New Roman"/>
      <w:sz w:val="18"/>
      <w:szCs w:val="18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Message Header"/>
    <w:basedOn w:val="1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2"/>
    <w:next w:val="1"/>
    <w:qFormat/>
    <w:uiPriority w:val="0"/>
    <w:pPr>
      <w:spacing w:after="120"/>
      <w:ind w:firstLine="420" w:firstLineChars="100"/>
    </w:pPr>
    <w:rPr>
      <w:rFonts w:ascii="Times New Roman" w:hAnsi="Times New Roman" w:eastAsia="宋体"/>
      <w:bCs/>
      <w:spacing w:val="0"/>
      <w:kern w:val="44"/>
      <w:sz w:val="52"/>
      <w:szCs w:val="4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4316</Words>
  <Characters>4576</Characters>
  <Lines>0</Lines>
  <Paragraphs>0</Paragraphs>
  <TotalTime>22</TotalTime>
  <ScaleCrop>false</ScaleCrop>
  <LinksUpToDate>false</LinksUpToDate>
  <CharactersWithSpaces>4694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2025-07-29T07:27:00Z</dcterms:created>
  <dc:creator>朱济民</dc:creator>
  <cp:lastModifiedBy>朱济民</cp:lastModifiedBy>
  <cp:lastPrinted>2025-11-24T06:52:46Z</cp:lastPrinted>
  <dcterms:modified xsi:type="dcterms:W3CDTF">2025-11-24T08:37:08Z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062B0AFEEA274384828067CF3080AF2E_13</vt:lpwstr>
  </property>
  <property fmtid="{D5CDD505-2E9C-101B-9397-08002B2CF9AE}" pid="4" name="KSOTemplateDocerSaveRecord">
    <vt:lpwstr>eyJoZGlkIjoiYjVjNjBlYTM4NmRmNzNmOTg2ZTUxZjk4YzA1ZmVmNzYiLCJ1c2VySWQiOiI3Mzg4OTIwMjMifQ==</vt:lpwstr>
  </property>
</Properties>
</file>